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C92C" w14:textId="1306997A" w:rsidR="00125DDB" w:rsidRPr="00061029" w:rsidRDefault="00E0444B" w:rsidP="00A33964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Measles </w:t>
      </w:r>
      <w:r w:rsidR="00D848BC">
        <w:rPr>
          <w:rFonts w:ascii="Arial" w:eastAsia="SimSun" w:hAnsi="Arial" w:cs="Arial"/>
          <w:b/>
          <w:bCs/>
          <w:kern w:val="0"/>
          <w:sz w:val="24"/>
          <w:szCs w:val="24"/>
          <w:lang w:eastAsia="en-GB"/>
          <w14:ligatures w14:val="none"/>
        </w:rPr>
        <w:t>P</w:t>
      </w:r>
      <w:r>
        <w:rPr>
          <w:rFonts w:ascii="Arial" w:eastAsia="SimSu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reparedness </w:t>
      </w:r>
      <w:r w:rsidR="00D848BC">
        <w:rPr>
          <w:rFonts w:ascii="Arial" w:eastAsia="SimSun" w:hAnsi="Arial" w:cs="Arial"/>
          <w:b/>
          <w:bCs/>
          <w:kern w:val="0"/>
          <w:sz w:val="24"/>
          <w:szCs w:val="24"/>
          <w:lang w:eastAsia="en-GB"/>
          <w14:ligatures w14:val="none"/>
        </w:rPr>
        <w:t>C</w:t>
      </w:r>
      <w:r>
        <w:rPr>
          <w:rFonts w:ascii="Arial" w:eastAsia="SimSun" w:hAnsi="Arial" w:cs="Arial"/>
          <w:b/>
          <w:bCs/>
          <w:kern w:val="0"/>
          <w:sz w:val="24"/>
          <w:szCs w:val="24"/>
          <w:lang w:eastAsia="en-GB"/>
          <w14:ligatures w14:val="none"/>
        </w:rPr>
        <w:t>hecklist</w:t>
      </w:r>
      <w:r w:rsidR="00245201">
        <w:rPr>
          <w:rFonts w:ascii="Arial" w:eastAsia="SimSu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for </w:t>
      </w:r>
      <w:r w:rsidR="004E1958">
        <w:rPr>
          <w:rFonts w:ascii="Arial" w:eastAsia="SimSu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General Practice </w:t>
      </w:r>
    </w:p>
    <w:p w14:paraId="4CC387AF" w14:textId="77777777" w:rsidR="00125DDB" w:rsidRPr="00125DDB" w:rsidRDefault="00125DDB" w:rsidP="00125DDB">
      <w:pPr>
        <w:spacing w:after="0" w:line="240" w:lineRule="auto"/>
        <w:rPr>
          <w:rFonts w:ascii="Times New Roman" w:eastAsia="Times New Roman" w:hAnsi="Times New Roman" w:cs="Arial"/>
          <w:kern w:val="0"/>
          <w:lang w:eastAsia="en-GB"/>
          <w14:ligatures w14:val="none"/>
        </w:rPr>
      </w:pP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6379"/>
        <w:gridCol w:w="1559"/>
      </w:tblGrid>
      <w:tr w:rsidR="003A14DD" w:rsidRPr="00125DDB" w14:paraId="0850F59C" w14:textId="77777777" w:rsidTr="005F237E">
        <w:trPr>
          <w:trHeight w:val="663"/>
          <w:tblHeader/>
        </w:trPr>
        <w:tc>
          <w:tcPr>
            <w:tcW w:w="7797" w:type="dxa"/>
            <w:shd w:val="clear" w:color="auto" w:fill="A5C9EB" w:themeFill="text2" w:themeFillTint="40"/>
            <w:vAlign w:val="center"/>
          </w:tcPr>
          <w:p w14:paraId="0439113B" w14:textId="2E2944B9" w:rsidR="003A14DD" w:rsidRPr="00FD5335" w:rsidRDefault="003A14DD" w:rsidP="00125DD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FD533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Action </w:t>
            </w:r>
          </w:p>
        </w:tc>
        <w:tc>
          <w:tcPr>
            <w:tcW w:w="6379" w:type="dxa"/>
            <w:shd w:val="clear" w:color="auto" w:fill="A5C9EB" w:themeFill="text2" w:themeFillTint="40"/>
            <w:vAlign w:val="center"/>
            <w:hideMark/>
          </w:tcPr>
          <w:p w14:paraId="44CEE358" w14:textId="27AB1C62" w:rsidR="003A14DD" w:rsidRPr="00FD5335" w:rsidRDefault="003A14DD" w:rsidP="00125DD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en-GB"/>
                <w14:ligatures w14:val="none"/>
              </w:rPr>
            </w:pPr>
            <w:r w:rsidRPr="00FD5335">
              <w:rPr>
                <w:rFonts w:ascii="Arial" w:eastAsia="Times New Roman" w:hAnsi="Arial" w:cs="Arial"/>
                <w:b/>
                <w:kern w:val="0"/>
                <w:lang w:eastAsia="en-GB"/>
                <w14:ligatures w14:val="none"/>
              </w:rPr>
              <w:t>Resource</w:t>
            </w:r>
            <w:r w:rsidR="00BA1FE9" w:rsidRPr="00FD5335">
              <w:rPr>
                <w:rFonts w:ascii="Arial" w:eastAsia="Times New Roman" w:hAnsi="Arial" w:cs="Arial"/>
                <w:b/>
                <w:kern w:val="0"/>
                <w:lang w:eastAsia="en-GB"/>
                <w14:ligatures w14:val="none"/>
              </w:rPr>
              <w:t>s</w:t>
            </w:r>
            <w:r w:rsidRPr="00FD5335">
              <w:rPr>
                <w:rFonts w:ascii="Arial" w:eastAsia="Times New Roman" w:hAnsi="Arial" w:cs="Arial"/>
                <w:b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1559" w:type="dxa"/>
            <w:shd w:val="clear" w:color="auto" w:fill="A5C9EB" w:themeFill="text2" w:themeFillTint="40"/>
            <w:vAlign w:val="center"/>
          </w:tcPr>
          <w:p w14:paraId="4FF47FFC" w14:textId="77777777" w:rsidR="003A14DD" w:rsidRPr="00FD5335" w:rsidRDefault="003A14DD" w:rsidP="00125DD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en-GB"/>
                <w14:ligatures w14:val="none"/>
              </w:rPr>
            </w:pPr>
            <w:r w:rsidRPr="00FD5335">
              <w:rPr>
                <w:rFonts w:ascii="Arial" w:eastAsia="Times New Roman" w:hAnsi="Arial" w:cs="Arial"/>
                <w:b/>
                <w:kern w:val="0"/>
                <w:lang w:eastAsia="en-GB"/>
                <w14:ligatures w14:val="none"/>
              </w:rPr>
              <w:t>Date Completed</w:t>
            </w:r>
          </w:p>
        </w:tc>
      </w:tr>
      <w:tr w:rsidR="004E1958" w:rsidRPr="00A80B5F" w14:paraId="3ED3DFF8" w14:textId="77777777" w:rsidTr="00485326">
        <w:trPr>
          <w:trHeight w:val="273"/>
        </w:trPr>
        <w:tc>
          <w:tcPr>
            <w:tcW w:w="7797" w:type="dxa"/>
            <w:vAlign w:val="center"/>
          </w:tcPr>
          <w:p w14:paraId="24EB0591" w14:textId="2D5830BE" w:rsidR="004E1958" w:rsidRPr="00A80B5F" w:rsidRDefault="004E1958" w:rsidP="00D848B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  <w:r w:rsidRPr="00A80B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ll staff are aware and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can access t</w:t>
            </w:r>
            <w:r w:rsidRPr="00A80B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 measles action cards</w:t>
            </w:r>
            <w:r w:rsidR="00B73CC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information</w:t>
            </w:r>
            <w:r w:rsidRPr="00A80B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 IPC Digital Hub.</w:t>
            </w:r>
          </w:p>
        </w:tc>
        <w:tc>
          <w:tcPr>
            <w:tcW w:w="6379" w:type="dxa"/>
            <w:vMerge w:val="restart"/>
            <w:vAlign w:val="center"/>
          </w:tcPr>
          <w:p w14:paraId="67413F60" w14:textId="5DF69605" w:rsidR="004E1958" w:rsidRPr="00E55527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hyperlink r:id="rId6" w:history="1">
              <w:r w:rsidRPr="004E1958">
                <w:rPr>
                  <w:color w:val="0000FF"/>
                  <w:u w:val="single"/>
                </w:rPr>
                <w:t>Measles - Wirral Community Health and Care NHS Foundation Trust</w:t>
              </w:r>
            </w:hyperlink>
          </w:p>
        </w:tc>
        <w:tc>
          <w:tcPr>
            <w:tcW w:w="1559" w:type="dxa"/>
            <w:vAlign w:val="center"/>
          </w:tcPr>
          <w:p w14:paraId="4D292C74" w14:textId="77777777" w:rsidR="004E1958" w:rsidRPr="00A80B5F" w:rsidRDefault="004E1958" w:rsidP="00125DDB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4E1958" w:rsidRPr="00A80B5F" w14:paraId="431482DB" w14:textId="77777777" w:rsidTr="00485326">
        <w:trPr>
          <w:trHeight w:val="273"/>
        </w:trPr>
        <w:tc>
          <w:tcPr>
            <w:tcW w:w="7797" w:type="dxa"/>
            <w:vAlign w:val="center"/>
          </w:tcPr>
          <w:p w14:paraId="6A35CC5F" w14:textId="5F4F1830" w:rsidR="004E1958" w:rsidRPr="00A80B5F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A1FE9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“</w:t>
            </w: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T</w:t>
            </w:r>
            <w:r w:rsidRPr="00BA1FE9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hink </w:t>
            </w: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M</w:t>
            </w:r>
            <w:r w:rsidRPr="00BA1FE9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easles” </w:t>
            </w: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and “Measles Advice for Healthcare Professionals” </w:t>
            </w:r>
            <w:r w:rsidRPr="00BA1FE9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poster</w:t>
            </w: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s are within reception and clinical rooms, laminated and staff are aware of symptoms and exposure assessment. </w:t>
            </w:r>
          </w:p>
        </w:tc>
        <w:tc>
          <w:tcPr>
            <w:tcW w:w="6379" w:type="dxa"/>
            <w:vMerge/>
            <w:vAlign w:val="center"/>
          </w:tcPr>
          <w:p w14:paraId="2CEE3B0B" w14:textId="5FF5C6E1" w:rsidR="004E1958" w:rsidRPr="00E55527" w:rsidRDefault="004E1958" w:rsidP="00D848BC">
            <w:pPr>
              <w:spacing w:after="0"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A5BE95D" w14:textId="77777777" w:rsidR="004E1958" w:rsidRPr="00A80B5F" w:rsidRDefault="004E1958" w:rsidP="00CA0857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4E1958" w:rsidRPr="00A80B5F" w14:paraId="4C6BC441" w14:textId="77777777" w:rsidTr="00485326">
        <w:trPr>
          <w:trHeight w:val="273"/>
        </w:trPr>
        <w:tc>
          <w:tcPr>
            <w:tcW w:w="7797" w:type="dxa"/>
            <w:vAlign w:val="center"/>
          </w:tcPr>
          <w:p w14:paraId="2D680F78" w14:textId="4284CA71" w:rsidR="004E1958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Pr="00CA08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taff </w:t>
            </w:r>
            <w:r w:rsidRPr="0048532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assessing or managing patients with confirmed or suspected measles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are fit tested </w:t>
            </w:r>
            <w:r w:rsidR="00F76FA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with an FFP3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have available the mask they have been fit tested with. </w:t>
            </w:r>
          </w:p>
          <w:p w14:paraId="374D0B3F" w14:textId="0C26412B" w:rsidR="004E1958" w:rsidRPr="00CA0857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</w:t>
            </w:r>
            <w:r w:rsidRPr="00CA08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ecords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should be</w:t>
            </w:r>
            <w:r w:rsidRPr="00CA08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kept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of date fit tested and mask fit tested with.</w:t>
            </w:r>
          </w:p>
        </w:tc>
        <w:tc>
          <w:tcPr>
            <w:tcW w:w="6379" w:type="dxa"/>
            <w:vMerge/>
            <w:vAlign w:val="center"/>
          </w:tcPr>
          <w:p w14:paraId="21B54562" w14:textId="77777777" w:rsidR="004E1958" w:rsidRPr="00E55527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2337DBE" w14:textId="77777777" w:rsidR="004E1958" w:rsidRPr="00A80B5F" w:rsidRDefault="004E1958" w:rsidP="00CA0857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3879D6" w:rsidRPr="00A80B5F" w14:paraId="2E4C0278" w14:textId="77777777" w:rsidTr="004E1958">
        <w:trPr>
          <w:trHeight w:val="47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962" w14:textId="77777777" w:rsidR="003879D6" w:rsidRPr="003879D6" w:rsidRDefault="003879D6" w:rsidP="003879D6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3879D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Staff who are fit tested can perform a fit check when applying their FFP3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7828" w14:textId="77777777" w:rsidR="003879D6" w:rsidRPr="003879D6" w:rsidRDefault="003879D6" w:rsidP="008E7C2A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hyperlink r:id="rId7" w:history="1">
              <w:r w:rsidRPr="003879D6">
                <w:rPr>
                  <w:rStyle w:val="Hyperlink"/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t>https://www.hse.gov.uk/pubns/disposable-respirator.pdf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48CF" w14:textId="77777777" w:rsidR="003879D6" w:rsidRPr="00A80B5F" w:rsidRDefault="003879D6" w:rsidP="008E7C2A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A0857" w:rsidRPr="00A80B5F" w14:paraId="62021558" w14:textId="77777777" w:rsidTr="004E1958">
        <w:trPr>
          <w:trHeight w:val="423"/>
        </w:trPr>
        <w:tc>
          <w:tcPr>
            <w:tcW w:w="7797" w:type="dxa"/>
            <w:vAlign w:val="center"/>
          </w:tcPr>
          <w:p w14:paraId="614414A5" w14:textId="16E7C249" w:rsidR="00CA0857" w:rsidRPr="00A80B5F" w:rsidRDefault="00CA0857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Promote MMR</w:t>
            </w:r>
            <w:r w:rsidR="004E195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vaccination and access to vaccine clinics with all staff </w:t>
            </w:r>
          </w:p>
        </w:tc>
        <w:tc>
          <w:tcPr>
            <w:tcW w:w="6379" w:type="dxa"/>
            <w:vAlign w:val="center"/>
          </w:tcPr>
          <w:p w14:paraId="0BD8D8D5" w14:textId="77777777" w:rsidR="00CA0857" w:rsidRPr="00E55527" w:rsidRDefault="00CA0857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9032385" w14:textId="77777777" w:rsidR="00CA0857" w:rsidRPr="00A80B5F" w:rsidRDefault="00CA0857" w:rsidP="00CA0857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4E1958" w:rsidRPr="00A80B5F" w14:paraId="691AAA3E" w14:textId="77777777" w:rsidTr="00485326">
        <w:trPr>
          <w:trHeight w:val="273"/>
        </w:trPr>
        <w:tc>
          <w:tcPr>
            <w:tcW w:w="7797" w:type="dxa"/>
            <w:vAlign w:val="center"/>
          </w:tcPr>
          <w:p w14:paraId="04F9B826" w14:textId="4848A315" w:rsidR="004E1958" w:rsidRPr="00A80B5F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Pr="00A80B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taff are trained in T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ransmission Based Precautions (TBPs)</w:t>
            </w:r>
            <w:r w:rsidRPr="00A80B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have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access to and </w:t>
            </w:r>
            <w:r w:rsidRPr="00A80B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read the action cards on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IPC Digital Hub.</w:t>
            </w:r>
          </w:p>
        </w:tc>
        <w:tc>
          <w:tcPr>
            <w:tcW w:w="6379" w:type="dxa"/>
            <w:vMerge w:val="restart"/>
            <w:vAlign w:val="center"/>
          </w:tcPr>
          <w:p w14:paraId="7B1A41D9" w14:textId="20F46869" w:rsidR="004E1958" w:rsidRPr="00E55527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hyperlink r:id="rId8" w:history="1">
              <w:r w:rsidRPr="004E1958">
                <w:rPr>
                  <w:color w:val="0000FF"/>
                  <w:u w:val="single"/>
                </w:rPr>
                <w:t>Measles - Wirral Community Health and Care NHS Foundation Trust</w:t>
              </w:r>
            </w:hyperlink>
          </w:p>
        </w:tc>
        <w:tc>
          <w:tcPr>
            <w:tcW w:w="1559" w:type="dxa"/>
            <w:vAlign w:val="center"/>
          </w:tcPr>
          <w:p w14:paraId="395D1CF1" w14:textId="77777777" w:rsidR="004E1958" w:rsidRPr="00A80B5F" w:rsidRDefault="004E1958" w:rsidP="00CA0857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4E1958" w:rsidRPr="00A80B5F" w14:paraId="4C7F9087" w14:textId="77777777" w:rsidTr="00485326">
        <w:trPr>
          <w:trHeight w:val="273"/>
        </w:trPr>
        <w:tc>
          <w:tcPr>
            <w:tcW w:w="7797" w:type="dxa"/>
            <w:vAlign w:val="center"/>
          </w:tcPr>
          <w:p w14:paraId="3F0209E1" w14:textId="76C4A3CE" w:rsidR="004E1958" w:rsidRPr="00A80B5F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Pr="00A80B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taff are aware of the correct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PPE and </w:t>
            </w:r>
            <w:r w:rsidRPr="00A80B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order to put on and take off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  <w:r w:rsidRPr="00A80B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nd that these posters are clearly displayed outside of the isolation room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6379" w:type="dxa"/>
            <w:vMerge/>
            <w:vAlign w:val="center"/>
          </w:tcPr>
          <w:p w14:paraId="4C41D228" w14:textId="0D9CA588" w:rsidR="004E1958" w:rsidRPr="00E55527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4282512" w14:textId="77777777" w:rsidR="004E1958" w:rsidRPr="00A80B5F" w:rsidRDefault="004E1958" w:rsidP="00CA0857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4E1958" w:rsidRPr="00A80B5F" w14:paraId="695ABEE9" w14:textId="77777777" w:rsidTr="00485326">
        <w:tc>
          <w:tcPr>
            <w:tcW w:w="7797" w:type="dxa"/>
            <w:vAlign w:val="center"/>
          </w:tcPr>
          <w:p w14:paraId="595FDAE4" w14:textId="4D4C68A5" w:rsidR="004E1958" w:rsidRPr="00A80B5F" w:rsidRDefault="004E1958" w:rsidP="00D848BC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S</w:t>
            </w:r>
            <w:r w:rsidRPr="00A80B5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ufficient stock of specimen swabs, staff know where to locate them and how to take a swab</w:t>
            </w: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. Consider utilising a grab bag or designated trolley where staff can quickly access equipment required to undertake swabbing safely.</w:t>
            </w:r>
          </w:p>
        </w:tc>
        <w:tc>
          <w:tcPr>
            <w:tcW w:w="6379" w:type="dxa"/>
            <w:vMerge/>
            <w:vAlign w:val="center"/>
          </w:tcPr>
          <w:p w14:paraId="4D5D462D" w14:textId="5097637E" w:rsidR="004E1958" w:rsidRPr="00E55527" w:rsidRDefault="004E1958" w:rsidP="00D848BC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E5A1507" w14:textId="77777777" w:rsidR="004E1958" w:rsidRPr="00A80B5F" w:rsidRDefault="004E1958" w:rsidP="00CA0857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4E1958" w:rsidRPr="00A80B5F" w14:paraId="5036020D" w14:textId="77777777" w:rsidTr="004E1958">
        <w:trPr>
          <w:trHeight w:val="485"/>
        </w:trPr>
        <w:tc>
          <w:tcPr>
            <w:tcW w:w="7797" w:type="dxa"/>
            <w:vAlign w:val="center"/>
          </w:tcPr>
          <w:p w14:paraId="4FEB368F" w14:textId="0FAC2C61" w:rsidR="004E1958" w:rsidRDefault="004E1958" w:rsidP="004E1958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S</w:t>
            </w:r>
            <w:r w:rsidRPr="00A80B5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ufficient stock of appropriate PPE including FFP</w:t>
            </w: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3s</w:t>
            </w:r>
            <w:r w:rsidRPr="00A80B5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and visors </w:t>
            </w:r>
          </w:p>
        </w:tc>
        <w:tc>
          <w:tcPr>
            <w:tcW w:w="6379" w:type="dxa"/>
            <w:vAlign w:val="center"/>
          </w:tcPr>
          <w:p w14:paraId="0D98E1F8" w14:textId="77777777" w:rsidR="004E1958" w:rsidRPr="004E1958" w:rsidRDefault="004E1958" w:rsidP="004E1958">
            <w:pPr>
              <w:spacing w:after="0" w:line="280" w:lineRule="exact"/>
              <w:jc w:val="both"/>
            </w:pPr>
          </w:p>
        </w:tc>
        <w:tc>
          <w:tcPr>
            <w:tcW w:w="1559" w:type="dxa"/>
            <w:vAlign w:val="center"/>
          </w:tcPr>
          <w:p w14:paraId="3D21AEA7" w14:textId="77777777" w:rsidR="004E1958" w:rsidRPr="00A80B5F" w:rsidRDefault="004E1958" w:rsidP="004E1958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4E1958" w:rsidRPr="00A80B5F" w14:paraId="2256B0A7" w14:textId="77777777" w:rsidTr="00485326">
        <w:tc>
          <w:tcPr>
            <w:tcW w:w="7797" w:type="dxa"/>
            <w:vAlign w:val="center"/>
          </w:tcPr>
          <w:p w14:paraId="386AE495" w14:textId="45C57393" w:rsidR="004E1958" w:rsidRPr="00A80B5F" w:rsidRDefault="004E1958" w:rsidP="004E1958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Isolation room/facilities have been identified within the service and good ventilation is maintained within this room.</w:t>
            </w:r>
          </w:p>
        </w:tc>
        <w:tc>
          <w:tcPr>
            <w:tcW w:w="6379" w:type="dxa"/>
            <w:vAlign w:val="center"/>
          </w:tcPr>
          <w:p w14:paraId="77D0003E" w14:textId="77777777" w:rsidR="004E1958" w:rsidRPr="00E55527" w:rsidRDefault="004E1958" w:rsidP="004E1958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1A63BBF" w14:textId="77777777" w:rsidR="004E1958" w:rsidRPr="00A80B5F" w:rsidRDefault="004E1958" w:rsidP="004E1958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4E1958" w:rsidRPr="00A80B5F" w14:paraId="2FE07D8C" w14:textId="77777777" w:rsidTr="004E1958">
        <w:trPr>
          <w:trHeight w:val="457"/>
        </w:trPr>
        <w:tc>
          <w:tcPr>
            <w:tcW w:w="7797" w:type="dxa"/>
            <w:vAlign w:val="center"/>
          </w:tcPr>
          <w:p w14:paraId="72C3CE08" w14:textId="53B6C2CB" w:rsidR="004E1958" w:rsidRPr="00A80B5F" w:rsidRDefault="004E1958" w:rsidP="004E1958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 w:themeColor="text1"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color w:val="000000" w:themeColor="text1"/>
                <w:kern w:val="0"/>
                <w:lang w:eastAsia="zh-CN"/>
                <w14:ligatures w14:val="none"/>
              </w:rPr>
              <w:t>R</w:t>
            </w:r>
            <w:r w:rsidRPr="00885EA4">
              <w:rPr>
                <w:rFonts w:ascii="Arial" w:eastAsia="SimSun" w:hAnsi="Arial" w:cs="Arial"/>
                <w:color w:val="000000" w:themeColor="text1"/>
                <w:kern w:val="0"/>
                <w:lang w:eastAsia="zh-CN"/>
                <w14:ligatures w14:val="none"/>
              </w:rPr>
              <w:t xml:space="preserve">eception staff have </w:t>
            </w:r>
            <w:r>
              <w:rPr>
                <w:rFonts w:ascii="Arial" w:eastAsia="SimSun" w:hAnsi="Arial" w:cs="Arial"/>
                <w:color w:val="000000" w:themeColor="text1"/>
                <w:kern w:val="0"/>
                <w:lang w:eastAsia="zh-CN"/>
                <w14:ligatures w14:val="none"/>
              </w:rPr>
              <w:t xml:space="preserve">laminated </w:t>
            </w:r>
            <w:r w:rsidRPr="00885EA4">
              <w:rPr>
                <w:rFonts w:ascii="Arial" w:eastAsia="SimSun" w:hAnsi="Arial" w:cs="Arial"/>
                <w:color w:val="000000" w:themeColor="text1"/>
                <w:kern w:val="0"/>
                <w:lang w:eastAsia="zh-CN"/>
                <w14:ligatures w14:val="none"/>
              </w:rPr>
              <w:t>action card</w:t>
            </w:r>
            <w:r>
              <w:rPr>
                <w:rFonts w:ascii="Arial" w:eastAsia="SimSun" w:hAnsi="Arial" w:cs="Arial"/>
                <w:color w:val="000000" w:themeColor="text1"/>
                <w:kern w:val="0"/>
                <w:lang w:eastAsia="zh-CN"/>
                <w14:ligatures w14:val="none"/>
              </w:rPr>
              <w:t>/poster displayed.</w:t>
            </w:r>
          </w:p>
        </w:tc>
        <w:tc>
          <w:tcPr>
            <w:tcW w:w="6379" w:type="dxa"/>
            <w:vAlign w:val="center"/>
          </w:tcPr>
          <w:p w14:paraId="5CC4012A" w14:textId="162B8C98" w:rsidR="004E1958" w:rsidRPr="00E55527" w:rsidRDefault="004E1958" w:rsidP="004E1958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hyperlink r:id="rId9" w:history="1">
              <w:r w:rsidRPr="004E1958">
                <w:rPr>
                  <w:color w:val="0000FF"/>
                  <w:u w:val="single"/>
                </w:rPr>
                <w:t>Measles - Wirral Community Health and Care NHS Foundation Trust</w:t>
              </w:r>
            </w:hyperlink>
          </w:p>
        </w:tc>
        <w:tc>
          <w:tcPr>
            <w:tcW w:w="1559" w:type="dxa"/>
            <w:vAlign w:val="center"/>
          </w:tcPr>
          <w:p w14:paraId="666D96A0" w14:textId="77777777" w:rsidR="004E1958" w:rsidRPr="00A80B5F" w:rsidRDefault="004E1958" w:rsidP="004E1958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4E1958" w:rsidRPr="00A80B5F" w14:paraId="4ABC6B92" w14:textId="77777777" w:rsidTr="00485326">
        <w:trPr>
          <w:trHeight w:val="676"/>
        </w:trPr>
        <w:tc>
          <w:tcPr>
            <w:tcW w:w="7797" w:type="dxa"/>
            <w:vAlign w:val="center"/>
          </w:tcPr>
          <w:p w14:paraId="07065FB6" w14:textId="6DA6164E" w:rsidR="004E1958" w:rsidRPr="00A80B5F" w:rsidRDefault="004E1958" w:rsidP="004E1958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A80B5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Ensure all staff are aware of the NOIDS process</w:t>
            </w: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.</w:t>
            </w:r>
          </w:p>
        </w:tc>
        <w:tc>
          <w:tcPr>
            <w:tcW w:w="6379" w:type="dxa"/>
            <w:vAlign w:val="center"/>
          </w:tcPr>
          <w:p w14:paraId="1A927888" w14:textId="071754BD" w:rsidR="004E1958" w:rsidRPr="00E55527" w:rsidRDefault="004E1958" w:rsidP="004E1958">
            <w:pPr>
              <w:spacing w:after="0" w:line="280" w:lineRule="exact"/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hyperlink r:id="rId10" w:history="1">
              <w:hyperlink r:id="rId11" w:history="1">
                <w:r w:rsidRPr="00E55527">
                  <w:rPr>
                    <w:rStyle w:val="Hyperlink"/>
                    <w:rFonts w:ascii="Arial" w:hAnsi="Arial" w:cs="Arial"/>
                  </w:rPr>
                  <w:t>https://assets.publishing.service.gov.uk/media/67efb0e627eb76c92cf7e544/UKHSA_Notifiable_diseases_poster__002_.pdf</w:t>
                </w:r>
              </w:hyperlink>
            </w:hyperlink>
          </w:p>
        </w:tc>
        <w:tc>
          <w:tcPr>
            <w:tcW w:w="1559" w:type="dxa"/>
            <w:vAlign w:val="center"/>
          </w:tcPr>
          <w:p w14:paraId="0026B3E9" w14:textId="77777777" w:rsidR="004E1958" w:rsidRPr="00A80B5F" w:rsidRDefault="004E1958" w:rsidP="004E1958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1302879C" w14:textId="163AEF5B" w:rsidR="00125DDB" w:rsidRPr="00A80B5F" w:rsidRDefault="00125DDB" w:rsidP="00485326">
      <w:pPr>
        <w:rPr>
          <w:rFonts w:ascii="Arial" w:hAnsi="Arial" w:cs="Arial"/>
        </w:rPr>
      </w:pPr>
    </w:p>
    <w:sectPr w:rsidR="00125DDB" w:rsidRPr="00A80B5F" w:rsidSect="004E19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2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BC63" w14:textId="77777777" w:rsidR="0036126A" w:rsidRDefault="0036126A" w:rsidP="00CD66C8">
      <w:pPr>
        <w:spacing w:after="0" w:line="240" w:lineRule="auto"/>
      </w:pPr>
      <w:r>
        <w:separator/>
      </w:r>
    </w:p>
  </w:endnote>
  <w:endnote w:type="continuationSeparator" w:id="0">
    <w:p w14:paraId="24C28DB8" w14:textId="77777777" w:rsidR="0036126A" w:rsidRDefault="0036126A" w:rsidP="00CD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81D6" w14:textId="77777777" w:rsidR="00075B2C" w:rsidRDefault="00075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C2B4" w14:textId="7E2FD20A" w:rsidR="00262FF8" w:rsidRDefault="00CF054B">
    <w:pPr>
      <w:pStyle w:val="Footer"/>
    </w:pPr>
    <w:fldSimple w:instr=" FILENAME   \* MERGEFORMAT ">
      <w:r>
        <w:rPr>
          <w:noProof/>
        </w:rPr>
        <w:t>Measles Preparedness Checklist</w:t>
      </w:r>
      <w:r w:rsidR="004E1958">
        <w:rPr>
          <w:noProof/>
        </w:rPr>
        <w:t xml:space="preserve"> for General Practice</w:t>
      </w:r>
      <w:r>
        <w:rPr>
          <w:noProof/>
        </w:rPr>
        <w:t xml:space="preserve"> v</w:t>
      </w:r>
      <w:r w:rsidR="00075B2C">
        <w:rPr>
          <w:noProof/>
        </w:rPr>
        <w:t>1</w:t>
      </w:r>
      <w:r>
        <w:rPr>
          <w:noProof/>
        </w:rPr>
        <w:t xml:space="preserve"> </w:t>
      </w:r>
      <w:r w:rsidR="00075B2C">
        <w:rPr>
          <w:noProof/>
        </w:rPr>
        <w:t>May</w:t>
      </w:r>
      <w:r>
        <w:rPr>
          <w:noProof/>
        </w:rPr>
        <w:t xml:space="preserve"> 2</w:t>
      </w:r>
      <w:r w:rsidR="00075B2C">
        <w:rPr>
          <w:noProof/>
        </w:rPr>
        <w:t xml:space="preserve">6  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EC85" w14:textId="77777777" w:rsidR="00075B2C" w:rsidRDefault="00075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6014" w14:textId="77777777" w:rsidR="0036126A" w:rsidRDefault="0036126A" w:rsidP="00CD66C8">
      <w:pPr>
        <w:spacing w:after="0" w:line="240" w:lineRule="auto"/>
      </w:pPr>
      <w:r>
        <w:separator/>
      </w:r>
    </w:p>
  </w:footnote>
  <w:footnote w:type="continuationSeparator" w:id="0">
    <w:p w14:paraId="4B179E52" w14:textId="77777777" w:rsidR="0036126A" w:rsidRDefault="0036126A" w:rsidP="00CD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FF38" w14:textId="77777777" w:rsidR="00075B2C" w:rsidRDefault="00075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473F" w14:textId="0B99C472" w:rsidR="00CD66C8" w:rsidRDefault="00CD66C8" w:rsidP="00075B2C">
    <w:pPr>
      <w:pStyle w:val="Header"/>
      <w:tabs>
        <w:tab w:val="clear" w:pos="4513"/>
        <w:tab w:val="clear" w:pos="9026"/>
        <w:tab w:val="left" w:pos="8740"/>
        <w:tab w:val="right" w:pos="13958"/>
      </w:tabs>
    </w:pPr>
    <w:r>
      <w:rPr>
        <w:noProof/>
      </w:rPr>
      <w:drawing>
        <wp:inline distT="0" distB="0" distL="0" distR="0" wp14:anchorId="00F0ECE5" wp14:editId="35BCC1DE">
          <wp:extent cx="1193800" cy="619125"/>
          <wp:effectExtent l="0" t="0" r="6350" b="9525"/>
          <wp:docPr id="1632949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263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31D2">
      <w:tab/>
    </w:r>
    <w:r w:rsidR="00075B2C">
      <w:tab/>
    </w:r>
    <w:r w:rsidR="006031D2">
      <w:rPr>
        <w:noProof/>
      </w:rPr>
      <w:drawing>
        <wp:inline distT="0" distB="0" distL="0" distR="0" wp14:anchorId="3978ACA5" wp14:editId="65840297">
          <wp:extent cx="1346835" cy="645795"/>
          <wp:effectExtent l="0" t="0" r="5715" b="1905"/>
          <wp:docPr id="102953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3AAA" w14:textId="77777777" w:rsidR="00075B2C" w:rsidRDefault="00075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DB"/>
    <w:rsid w:val="00033599"/>
    <w:rsid w:val="0005237A"/>
    <w:rsid w:val="000530CA"/>
    <w:rsid w:val="00061029"/>
    <w:rsid w:val="00075B2C"/>
    <w:rsid w:val="00125DDB"/>
    <w:rsid w:val="00167157"/>
    <w:rsid w:val="00182E5E"/>
    <w:rsid w:val="001D7B11"/>
    <w:rsid w:val="00200CA9"/>
    <w:rsid w:val="00245201"/>
    <w:rsid w:val="00262FF8"/>
    <w:rsid w:val="002D699A"/>
    <w:rsid w:val="003055C0"/>
    <w:rsid w:val="003535AD"/>
    <w:rsid w:val="00355A4D"/>
    <w:rsid w:val="0036126A"/>
    <w:rsid w:val="003879D6"/>
    <w:rsid w:val="003A14DD"/>
    <w:rsid w:val="003E2013"/>
    <w:rsid w:val="0043531A"/>
    <w:rsid w:val="00437CC8"/>
    <w:rsid w:val="00451C1F"/>
    <w:rsid w:val="004733B6"/>
    <w:rsid w:val="00485326"/>
    <w:rsid w:val="004C6D88"/>
    <w:rsid w:val="004E1958"/>
    <w:rsid w:val="004E4668"/>
    <w:rsid w:val="004E62BE"/>
    <w:rsid w:val="00522CB1"/>
    <w:rsid w:val="005266B7"/>
    <w:rsid w:val="005D3150"/>
    <w:rsid w:val="005F237E"/>
    <w:rsid w:val="006031D2"/>
    <w:rsid w:val="00616556"/>
    <w:rsid w:val="00672FFD"/>
    <w:rsid w:val="00684DA1"/>
    <w:rsid w:val="006A155B"/>
    <w:rsid w:val="0079232E"/>
    <w:rsid w:val="007A0342"/>
    <w:rsid w:val="007B3A96"/>
    <w:rsid w:val="007D2CED"/>
    <w:rsid w:val="00885EA4"/>
    <w:rsid w:val="008B0411"/>
    <w:rsid w:val="008D1416"/>
    <w:rsid w:val="008D681D"/>
    <w:rsid w:val="00921FA7"/>
    <w:rsid w:val="00954C94"/>
    <w:rsid w:val="00962D08"/>
    <w:rsid w:val="009F0C4C"/>
    <w:rsid w:val="00A251CB"/>
    <w:rsid w:val="00A33964"/>
    <w:rsid w:val="00A80B5F"/>
    <w:rsid w:val="00B02E8E"/>
    <w:rsid w:val="00B0396C"/>
    <w:rsid w:val="00B24D65"/>
    <w:rsid w:val="00B46798"/>
    <w:rsid w:val="00B73CCF"/>
    <w:rsid w:val="00BA1FE9"/>
    <w:rsid w:val="00BB73EA"/>
    <w:rsid w:val="00BE5ADD"/>
    <w:rsid w:val="00BF4166"/>
    <w:rsid w:val="00CA0857"/>
    <w:rsid w:val="00CD66C8"/>
    <w:rsid w:val="00CF054B"/>
    <w:rsid w:val="00D064DE"/>
    <w:rsid w:val="00D36AA6"/>
    <w:rsid w:val="00D848BC"/>
    <w:rsid w:val="00DA738D"/>
    <w:rsid w:val="00DB72B4"/>
    <w:rsid w:val="00E0444B"/>
    <w:rsid w:val="00E24F3B"/>
    <w:rsid w:val="00E3731B"/>
    <w:rsid w:val="00E55527"/>
    <w:rsid w:val="00F25CB6"/>
    <w:rsid w:val="00F44C26"/>
    <w:rsid w:val="00F76FA1"/>
    <w:rsid w:val="00FC51AD"/>
    <w:rsid w:val="00FD5335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58A076"/>
  <w15:chartTrackingRefBased/>
  <w15:docId w15:val="{1D27C7BF-7852-4719-9C60-5A08174B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DD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125D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2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6C8"/>
  </w:style>
  <w:style w:type="paragraph" w:styleId="Footer">
    <w:name w:val="footer"/>
    <w:basedOn w:val="Normal"/>
    <w:link w:val="FooterChar"/>
    <w:uiPriority w:val="99"/>
    <w:unhideWhenUsed/>
    <w:rsid w:val="00CD6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6C8"/>
  </w:style>
  <w:style w:type="character" w:styleId="Hyperlink">
    <w:name w:val="Hyperlink"/>
    <w:basedOn w:val="DefaultParagraphFont"/>
    <w:uiPriority w:val="99"/>
    <w:unhideWhenUsed/>
    <w:rsid w:val="008B04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41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0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0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B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hc.nhs.uk/ipc-topics/measl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se.gov.uk/pubns/disposable-respirator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wchc.nhs.uk/ipc-topics/measles/" TargetMode="External"/><Relationship Id="rId11" Type="http://schemas.openxmlformats.org/officeDocument/2006/relationships/hyperlink" Target="https://assets.publishing.service.gov.uk/media/67efb0e627eb76c92cf7e544/UKHSA_Notifiable_diseases_poster__002_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assets.publishing.service.gov.uk/media/67efb0e627eb76c92cf7e544/UKHSA_Notifiable_diseases_poster__002_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chc.nhs.uk/ipc-topics/measle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MACINNES, Denise (WIRRAL COMMUNITY HEALTH AND CARE NHS FOUNDATION TRUST)</dc:creator>
  <cp:keywords/>
  <dc:description/>
  <cp:lastModifiedBy>DEVENEY, Sarah (WIRRAL COMMUNITY HEALTH AND CARE NHS FOUNDATION TRUST)</cp:lastModifiedBy>
  <cp:revision>7</cp:revision>
  <dcterms:created xsi:type="dcterms:W3CDTF">2026-05-20T10:43:00Z</dcterms:created>
  <dcterms:modified xsi:type="dcterms:W3CDTF">2026-05-20T14:05:00Z</dcterms:modified>
</cp:coreProperties>
</file>